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333-271874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Surmodics,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760" w:type="dxa"/>
        <w:tblCellMar>
          <w:top w:w="0" w:type="dxa"/>
          <w:left w:w="0" w:type="dxa"/>
          <w:bottom w:w="0" w:type="dxa"/>
          <w:right w:w="0" w:type="dxa"/>
        </w:tblCellMar>
      </w:tblPr>
      <w:tr>
        <w:trPr>
          <w:trHeight w:val="214"/>
        </w:trPr>
        <w:tc>
          <w:tcPr>
            <w:tcW w:w="4020" w:type="dxa"/>
            <w:vAlign w:val="bottom"/>
          </w:tcPr>
          <w:p>
            <w:pPr>
              <w:jc w:val="center"/>
              <w:ind w:right="1902"/>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120" w:type="dxa"/>
            <w:vAlign w:val="bottom"/>
          </w:tcPr>
          <w:p>
            <w:pPr>
              <w:jc w:val="center"/>
              <w:ind w:left="1922"/>
              <w:spacing w:after="0"/>
              <w:rPr>
                <w:sz w:val="20"/>
                <w:szCs w:val="20"/>
                <w:color w:val="auto"/>
              </w:rPr>
            </w:pPr>
            <w:r>
              <w:rPr>
                <w:rFonts w:ascii="Times New Roman" w:cs="Times New Roman" w:eastAsia="Times New Roman" w:hAnsi="Times New Roman"/>
                <w:sz w:val="18"/>
                <w:szCs w:val="18"/>
                <w:b w:val="1"/>
                <w:bCs w:val="1"/>
                <w:color w:val="auto"/>
              </w:rPr>
              <w:t>41-1356149</w:t>
            </w:r>
          </w:p>
        </w:tc>
      </w:tr>
      <w:tr>
        <w:trPr>
          <w:trHeight w:val="149"/>
        </w:trPr>
        <w:tc>
          <w:tcPr>
            <w:tcW w:w="4020" w:type="dxa"/>
            <w:vAlign w:val="bottom"/>
          </w:tcPr>
          <w:p>
            <w:pPr>
              <w:jc w:val="center"/>
              <w:ind w:right="19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20" w:type="dxa"/>
            <w:vAlign w:val="bottom"/>
          </w:tcPr>
          <w:p>
            <w:pPr>
              <w:jc w:val="center"/>
              <w:ind w:left="19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20" w:type="dxa"/>
            <w:vAlign w:val="bottom"/>
          </w:tcPr>
          <w:p>
            <w:pPr>
              <w:jc w:val="center"/>
              <w:ind w:right="190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120" w:type="dxa"/>
            <w:vAlign w:val="bottom"/>
          </w:tcPr>
          <w:p>
            <w:pPr>
              <w:jc w:val="center"/>
              <w:ind w:left="19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9924 West 74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Street</w:t>
      </w:r>
    </w:p>
    <w:p>
      <w:pPr>
        <w:jc w:val="center"/>
        <w:spacing w:after="0"/>
        <w:rPr>
          <w:sz w:val="20"/>
          <w:szCs w:val="20"/>
          <w:color w:val="auto"/>
        </w:rPr>
      </w:pPr>
      <w:r>
        <w:rPr>
          <w:rFonts w:ascii="Times New Roman" w:cs="Times New Roman" w:eastAsia="Times New Roman" w:hAnsi="Times New Roman"/>
          <w:sz w:val="18"/>
          <w:szCs w:val="18"/>
          <w:b w:val="1"/>
          <w:bCs w:val="1"/>
          <w:color w:val="auto"/>
        </w:rPr>
        <w:t>Eden Prairie, Minnesota 55344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500-7000</w:t>
      </w:r>
    </w:p>
    <w:p>
      <w:pPr>
        <w:jc w:val="center"/>
        <w:spacing w:after="0" w:line="237" w:lineRule="auto"/>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ind w:left="482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B. Hance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Assistant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Surmodics,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123 Rock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Horsham, Pennsylvania 19044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734-0888</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Rachel W. Sheridan, P.C.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Shagufa R. Hossain. P.C.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Christina M. Thomas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1301 Pennsylvania Avenue, N.W.</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389-5000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55"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Post-Effective Amendment No. 1 (this “Post-Effective Amendment”) relates to the Registration Statement on Form S-3 (File No. 333-271874) originally filed by Surmodics, Inc. (the “Registrant”) with the U.S. Securities and Exchange Commission (the “Commission”) on May 12, 2023, which became effective on May 26, 2023 (the “Registration Statement”), registering the offering, issuance and sale by the Registrant of, either separately or together, the Registrant’s debt securities, preferred stock, depositary shares, common stock and securities warrants in one or more offerings up to an aggregate initial offering price of $200,000,000.</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19, 2025, pursuant to the Merger Agreement, dated May 28, 2024 (the “Merger Agreement”), by and among the Registrant, BCE Parent, LLC (“Parent”) and BCE Merger Sub, Inc. (“Merger Sub”), Merger Sub merged with and into the Registrant (the “Merger”), with the Registrant continuing as the surviving corporation and becoming a wholly-owned subsidiary of Parent. As a result of the transactions contemplated by the Merger Agreement, the Registrant has terminated any and all offerings and sales of securities pursuant to the Registration Statement. In accordance with the undertakings made by the Registrant in the Registration Statement to remove from registration, by means of a post-effective amendment, any of the securities of the Registrant registered under such Registration Statement which remain unsold at the termination of the offering, the Registrant hereby terminates the effectiveness of the Registration Statement and removes from registration all of the securities that remain unsold under the Registration Statement as of the date hereof, if any.</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Registrant is filing this Post-Effective Amendment to withdraw and remove from registration all securities registered pursuant to the Registration Statement that remain unsold as of the date hereof. The Registration Statement is hereby amended, as appropriate, to reflect the deregistration of such securities. After giving effect to this Post-Effective Amendment, there will be no remaining securities registered by the Registrant pursuant to the Registration Statement.</w:t>
      </w:r>
    </w:p>
    <w:p>
      <w:pPr>
        <w:sectPr>
          <w:pgSz w:w="11900" w:h="16838" w:orient="portrait"/>
          <w:cols w:equalWidth="0" w:num="1">
            <w:col w:w="10900"/>
          </w:cols>
          <w:pgMar w:left="440" w:top="266" w:right="55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be signed on its behalf by the undersigned, thereunto duly authorized, in the City of Horsham, State of Pennsylvania, on November 19,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Surmodics,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B. 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Robert B. Hance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Chief Executive Officer and Assistant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478 under the Securities Act of 1933, no other person is required to sign this Post-Effective Amendment.</w:t>
      </w:r>
    </w:p>
    <w:sectPr>
      <w:pgSz w:w="11900" w:h="16838" w:orient="portrait"/>
      <w:cols w:equalWidth="0" w:num="1">
        <w:col w:w="10780"/>
      </w:cols>
      <w:pgMar w:left="440" w:top="266"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2025-11-19T15:40:14Z</dcterms:created>
  <dcterms:modified xsi:type="dcterms:W3CDTF">2025-11-19T15:40:14Z</dcterms:modified>
</cp:coreProperties>
</file>